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22E" w14:textId="2EC275F9" w:rsidR="00B37895" w:rsidRDefault="00B37895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  <w:r w:rsidRPr="00AE689E">
        <w:rPr>
          <w:rFonts w:ascii="Gotham Bold" w:hAnsi="Gotham Bold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D67B8D" wp14:editId="690856B9">
            <wp:simplePos x="0" y="0"/>
            <wp:positionH relativeFrom="column">
              <wp:posOffset>-590550</wp:posOffset>
            </wp:positionH>
            <wp:positionV relativeFrom="paragraph">
              <wp:posOffset>-609600</wp:posOffset>
            </wp:positionV>
            <wp:extent cx="1833059" cy="121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S landscape left aligne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9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996A" w14:textId="77777777" w:rsidR="00B37895" w:rsidRDefault="00B37895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</w:p>
    <w:p w14:paraId="503AC6B2" w14:textId="77777777" w:rsidR="00491C8E" w:rsidRPr="00491C8E" w:rsidRDefault="00491C8E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</w:p>
    <w:p w14:paraId="41560594" w14:textId="6002618E" w:rsidR="003E5FF4" w:rsidRDefault="003E5FF4" w:rsidP="00672D6C">
      <w:pPr>
        <w:rPr>
          <w:rFonts w:ascii="Bradley Hand ITC" w:hAnsi="Bradley Hand ITC"/>
          <w:b/>
          <w:color w:val="008F85"/>
          <w:sz w:val="18"/>
          <w:szCs w:val="18"/>
        </w:rPr>
      </w:pPr>
    </w:p>
    <w:p w14:paraId="56657FFE" w14:textId="77777777" w:rsidR="00672D6C" w:rsidRPr="00672D6C" w:rsidRDefault="00672D6C" w:rsidP="00672D6C">
      <w:pPr>
        <w:rPr>
          <w:rFonts w:ascii="Bradley Hand ITC" w:hAnsi="Bradley Hand ITC"/>
          <w:b/>
          <w:color w:val="008F85"/>
          <w:sz w:val="18"/>
          <w:szCs w:val="18"/>
        </w:rPr>
      </w:pPr>
    </w:p>
    <w:p w14:paraId="3EC3EA4C" w14:textId="4E2C300A" w:rsidR="00C17DF3" w:rsidRPr="00B93DB3" w:rsidRDefault="00672D6C" w:rsidP="00AE689E">
      <w:pPr>
        <w:jc w:val="center"/>
        <w:rPr>
          <w:rFonts w:ascii="Bradley Hand ITC" w:hAnsi="Bradley Hand ITC"/>
          <w:b/>
          <w:color w:val="008F85"/>
          <w:sz w:val="52"/>
          <w:szCs w:val="52"/>
        </w:rPr>
      </w:pPr>
      <w:r>
        <w:rPr>
          <w:rFonts w:ascii="Bradley Hand ITC" w:hAnsi="Bradley Hand ITC"/>
          <w:b/>
          <w:color w:val="008F85"/>
          <w:sz w:val="52"/>
          <w:szCs w:val="52"/>
        </w:rPr>
        <w:t>Parent</w:t>
      </w:r>
      <w:r w:rsidR="00166826">
        <w:rPr>
          <w:rFonts w:ascii="Bradley Hand ITC" w:hAnsi="Bradley Hand ITC"/>
          <w:b/>
          <w:color w:val="008F85"/>
          <w:sz w:val="52"/>
          <w:szCs w:val="52"/>
        </w:rPr>
        <w:t>s</w:t>
      </w:r>
      <w:r w:rsidR="00F66A21">
        <w:rPr>
          <w:rFonts w:ascii="Bradley Hand ITC" w:hAnsi="Bradley Hand ITC"/>
          <w:b/>
          <w:color w:val="008F85"/>
          <w:sz w:val="52"/>
          <w:szCs w:val="52"/>
        </w:rPr>
        <w:t xml:space="preserve"> Talking Points</w:t>
      </w:r>
    </w:p>
    <w:p w14:paraId="07CE51CE" w14:textId="77777777" w:rsidR="00845DF1" w:rsidRPr="00130150" w:rsidRDefault="00845DF1" w:rsidP="00845DF1">
      <w:pPr>
        <w:rPr>
          <w:rFonts w:ascii="Verdana" w:hAnsi="Verdana"/>
          <w:i/>
          <w:iCs/>
          <w:sz w:val="24"/>
          <w:szCs w:val="24"/>
        </w:rPr>
      </w:pPr>
      <w:r w:rsidRPr="00130150">
        <w:rPr>
          <w:rFonts w:ascii="Verdana" w:hAnsi="Verdana"/>
          <w:i/>
          <w:iCs/>
          <w:sz w:val="24"/>
          <w:szCs w:val="24"/>
        </w:rPr>
        <w:t>Below please find some language to help you speak with your child’s school about financial education efforts. Feel free to adapt it and make it your own!</w:t>
      </w:r>
    </w:p>
    <w:p w14:paraId="11AE787A" w14:textId="77777777" w:rsidR="00672D6C" w:rsidRDefault="00672D6C" w:rsidP="003E5FF4">
      <w:pPr>
        <w:rPr>
          <w:rFonts w:ascii="Verdana" w:hAnsi="Verdana"/>
          <w:sz w:val="24"/>
          <w:szCs w:val="24"/>
        </w:rPr>
      </w:pPr>
      <w:bookmarkStart w:id="0" w:name="_Hlk130807559"/>
    </w:p>
    <w:p w14:paraId="5FFF57A3" w14:textId="2DA215BB" w:rsidR="00845DF1" w:rsidRDefault="00672D6C" w:rsidP="00845DF1">
      <w:pPr>
        <w:rPr>
          <w:rFonts w:ascii="Verdana" w:hAnsi="Verdana"/>
          <w:b/>
          <w:color w:val="235BA8"/>
          <w:sz w:val="32"/>
          <w:szCs w:val="32"/>
        </w:rPr>
      </w:pPr>
      <w:r>
        <w:rPr>
          <w:rFonts w:ascii="Verdana" w:hAnsi="Verdana"/>
          <w:b/>
          <w:color w:val="235BA8"/>
          <w:sz w:val="32"/>
          <w:szCs w:val="32"/>
        </w:rPr>
        <w:t>Seven Reasons Financial Education Should Be Tau</w:t>
      </w:r>
      <w:r w:rsidR="00F66A21">
        <w:rPr>
          <w:rFonts w:ascii="Verdana" w:hAnsi="Verdana"/>
          <w:b/>
          <w:color w:val="235BA8"/>
          <w:sz w:val="32"/>
          <w:szCs w:val="32"/>
        </w:rPr>
        <w:t>g</w:t>
      </w:r>
      <w:r>
        <w:rPr>
          <w:rFonts w:ascii="Verdana" w:hAnsi="Verdana"/>
          <w:b/>
          <w:color w:val="235BA8"/>
          <w:sz w:val="32"/>
          <w:szCs w:val="32"/>
        </w:rPr>
        <w:t>ht in Every Grade</w:t>
      </w:r>
    </w:p>
    <w:p w14:paraId="77DCB89B" w14:textId="77777777" w:rsidR="00F66A21" w:rsidRDefault="00F66A21" w:rsidP="00845DF1">
      <w:pPr>
        <w:rPr>
          <w:rFonts w:ascii="Verdana" w:hAnsi="Verdana"/>
          <w:b/>
          <w:color w:val="235BA8"/>
          <w:sz w:val="32"/>
          <w:szCs w:val="32"/>
        </w:rPr>
      </w:pPr>
    </w:p>
    <w:p w14:paraId="7E2DC22B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Financial concepts and skills build upon each other, making it important for students to receive financial education in every grade.</w:t>
      </w:r>
    </w:p>
    <w:p w14:paraId="3C7EE8E7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Financial education becomes more relevant as students grow and encounter financial situations in their daily lives.</w:t>
      </w:r>
    </w:p>
    <w:p w14:paraId="6BB9B45E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Regular financial education can help students develop good financial habits that will serve them well into adulthood.</w:t>
      </w:r>
    </w:p>
    <w:p w14:paraId="4E495ACE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Repeated exposure to financial education helps reinforce key concepts, making them easier to remember and apply.</w:t>
      </w:r>
    </w:p>
    <w:p w14:paraId="6F2D76F6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As the economy and financial markets evolve, it is important for students to receive updated financial education to ensure they are prepared for new challenges.</w:t>
      </w:r>
    </w:p>
    <w:p w14:paraId="5FFF9996" w14:textId="77777777" w:rsidR="00672D6C" w:rsidRPr="00672D6C" w:rsidRDefault="00672D6C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 w:cstheme="minorHAnsi"/>
          <w:sz w:val="24"/>
          <w:szCs w:val="24"/>
        </w:rPr>
        <w:t>Different students may have different learning styles and needs, and teaching financial education in every grade can help address these individual needs.</w:t>
      </w:r>
    </w:p>
    <w:p w14:paraId="7807FA8C" w14:textId="33B27357" w:rsidR="00845DF1" w:rsidRPr="00672D6C" w:rsidRDefault="00845DF1" w:rsidP="00672D6C">
      <w:pPr>
        <w:pStyle w:val="ListParagraph"/>
        <w:numPr>
          <w:ilvl w:val="0"/>
          <w:numId w:val="10"/>
        </w:numPr>
        <w:rPr>
          <w:rFonts w:ascii="Verdana" w:hAnsi="Verdana" w:cstheme="minorHAnsi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Nonprofit organizations like the Jump$tart Coalition can help schools find free and low</w:t>
      </w:r>
      <w:r w:rsidR="00B37895" w:rsidRPr="00672D6C">
        <w:rPr>
          <w:rFonts w:ascii="Verdana" w:hAnsi="Verdana"/>
          <w:sz w:val="24"/>
          <w:szCs w:val="24"/>
        </w:rPr>
        <w:t>-</w:t>
      </w:r>
      <w:r w:rsidRPr="00672D6C">
        <w:rPr>
          <w:rFonts w:ascii="Verdana" w:hAnsi="Verdana"/>
          <w:sz w:val="24"/>
          <w:szCs w:val="24"/>
        </w:rPr>
        <w:t>cost resources, teacher training, and other things to help us get started.</w:t>
      </w:r>
    </w:p>
    <w:p w14:paraId="7967E3DC" w14:textId="219D6456" w:rsidR="00130150" w:rsidRDefault="00130150" w:rsidP="00845DF1">
      <w:pPr>
        <w:rPr>
          <w:rFonts w:ascii="Verdana" w:hAnsi="Verdana"/>
        </w:rPr>
      </w:pPr>
    </w:p>
    <w:p w14:paraId="1E096B0E" w14:textId="77777777" w:rsidR="00F66A21" w:rsidRDefault="00F66A21" w:rsidP="00845DF1">
      <w:pPr>
        <w:rPr>
          <w:rFonts w:ascii="Verdana" w:hAnsi="Verdana"/>
        </w:rPr>
      </w:pPr>
    </w:p>
    <w:bookmarkEnd w:id="0"/>
    <w:p w14:paraId="6DA91E18" w14:textId="77777777" w:rsidR="00D70D45" w:rsidRPr="00130150" w:rsidRDefault="00D70D45" w:rsidP="00D70D45">
      <w:pPr>
        <w:rPr>
          <w:rFonts w:ascii="Verdana" w:hAnsi="Verdana"/>
        </w:rPr>
      </w:pPr>
    </w:p>
    <w:p w14:paraId="429E12DE" w14:textId="45551F93" w:rsidR="00491C8E" w:rsidRPr="00130150" w:rsidRDefault="00491C8E" w:rsidP="00D70D45">
      <w:pPr>
        <w:jc w:val="center"/>
        <w:rPr>
          <w:rFonts w:ascii="Verdana" w:hAnsi="Verdana"/>
          <w:b/>
          <w:color w:val="235BA8"/>
          <w:sz w:val="24"/>
          <w:szCs w:val="24"/>
        </w:rPr>
      </w:pPr>
      <w:r w:rsidRPr="00130150">
        <w:rPr>
          <w:rFonts w:ascii="Verdana" w:hAnsi="Verdana"/>
          <w:b/>
          <w:color w:val="235BA8"/>
          <w:sz w:val="24"/>
          <w:szCs w:val="24"/>
        </w:rPr>
        <w:t>Thank You for Helping us Build #aFinLitFuture for our nation’s kids!</w:t>
      </w:r>
    </w:p>
    <w:sectPr w:rsidR="00491C8E" w:rsidRPr="00130150" w:rsidSect="00B75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8" w:space="24" w:color="008F85"/>
        <w:left w:val="single" w:sz="8" w:space="24" w:color="008F85"/>
        <w:bottom w:val="single" w:sz="8" w:space="24" w:color="008F85"/>
        <w:right w:val="single" w:sz="8" w:space="24" w:color="008F8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F1B9" w14:textId="77777777" w:rsidR="00B75E4E" w:rsidRDefault="00B75E4E" w:rsidP="009A4DE0">
      <w:pPr>
        <w:spacing w:after="0" w:line="240" w:lineRule="auto"/>
      </w:pPr>
      <w:r>
        <w:separator/>
      </w:r>
    </w:p>
  </w:endnote>
  <w:endnote w:type="continuationSeparator" w:id="0">
    <w:p w14:paraId="48FDF459" w14:textId="77777777" w:rsidR="00B75E4E" w:rsidRDefault="00B75E4E" w:rsidP="009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alibri"/>
    <w:charset w:val="00"/>
    <w:family w:val="auto"/>
    <w:pitch w:val="variable"/>
    <w:sig w:usb0="A00000FF" w:usb1="50000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54F4" w14:textId="77777777" w:rsidR="00770D4E" w:rsidRDefault="00770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104" w14:textId="77777777" w:rsidR="00770D4E" w:rsidRDefault="00770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104F" w14:textId="77777777" w:rsidR="00770D4E" w:rsidRDefault="00770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86EC" w14:textId="77777777" w:rsidR="00B75E4E" w:rsidRDefault="00B75E4E" w:rsidP="009A4DE0">
      <w:pPr>
        <w:spacing w:after="0" w:line="240" w:lineRule="auto"/>
      </w:pPr>
      <w:r>
        <w:separator/>
      </w:r>
    </w:p>
  </w:footnote>
  <w:footnote w:type="continuationSeparator" w:id="0">
    <w:p w14:paraId="58CD472C" w14:textId="77777777" w:rsidR="00B75E4E" w:rsidRDefault="00B75E4E" w:rsidP="009A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07F2" w14:textId="77777777" w:rsidR="00770D4E" w:rsidRDefault="00770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D53F" w14:textId="04CD83D5" w:rsidR="00770D4E" w:rsidRDefault="00770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AD76" w14:textId="77777777" w:rsidR="00770D4E" w:rsidRDefault="00770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D89"/>
    <w:multiLevelType w:val="hybridMultilevel"/>
    <w:tmpl w:val="01F2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F0A"/>
    <w:multiLevelType w:val="hybridMultilevel"/>
    <w:tmpl w:val="279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54B"/>
    <w:multiLevelType w:val="hybridMultilevel"/>
    <w:tmpl w:val="8CB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0C9"/>
    <w:multiLevelType w:val="hybridMultilevel"/>
    <w:tmpl w:val="4C9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D2B"/>
    <w:multiLevelType w:val="hybridMultilevel"/>
    <w:tmpl w:val="7D7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23A2"/>
    <w:multiLevelType w:val="hybridMultilevel"/>
    <w:tmpl w:val="9F60BF32"/>
    <w:lvl w:ilvl="0" w:tplc="6DAE1E06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color w:val="235BA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D6FBB"/>
    <w:multiLevelType w:val="hybridMultilevel"/>
    <w:tmpl w:val="0E78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556"/>
    <w:multiLevelType w:val="hybridMultilevel"/>
    <w:tmpl w:val="5BD8D792"/>
    <w:lvl w:ilvl="0" w:tplc="953A3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236"/>
    <w:multiLevelType w:val="hybridMultilevel"/>
    <w:tmpl w:val="AF1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699B"/>
    <w:multiLevelType w:val="hybridMultilevel"/>
    <w:tmpl w:val="759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7020">
    <w:abstractNumId w:val="4"/>
  </w:num>
  <w:num w:numId="2" w16cid:durableId="1504660296">
    <w:abstractNumId w:val="9"/>
  </w:num>
  <w:num w:numId="3" w16cid:durableId="1102187308">
    <w:abstractNumId w:val="10"/>
  </w:num>
  <w:num w:numId="4" w16cid:durableId="747732848">
    <w:abstractNumId w:val="2"/>
  </w:num>
  <w:num w:numId="5" w16cid:durableId="1149253007">
    <w:abstractNumId w:val="6"/>
  </w:num>
  <w:num w:numId="6" w16cid:durableId="1765570652">
    <w:abstractNumId w:val="8"/>
  </w:num>
  <w:num w:numId="7" w16cid:durableId="1714691947">
    <w:abstractNumId w:val="0"/>
  </w:num>
  <w:num w:numId="8" w16cid:durableId="2033652861">
    <w:abstractNumId w:val="5"/>
  </w:num>
  <w:num w:numId="9" w16cid:durableId="1156188254">
    <w:abstractNumId w:val="3"/>
  </w:num>
  <w:num w:numId="10" w16cid:durableId="1068267315">
    <w:abstractNumId w:val="1"/>
  </w:num>
  <w:num w:numId="11" w16cid:durableId="213274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25"/>
    <w:rsid w:val="0002143C"/>
    <w:rsid w:val="00120AFC"/>
    <w:rsid w:val="00130150"/>
    <w:rsid w:val="00134E7D"/>
    <w:rsid w:val="00137CF8"/>
    <w:rsid w:val="0014141B"/>
    <w:rsid w:val="00166826"/>
    <w:rsid w:val="00255571"/>
    <w:rsid w:val="002B667A"/>
    <w:rsid w:val="002C3914"/>
    <w:rsid w:val="003549D9"/>
    <w:rsid w:val="003D0A9B"/>
    <w:rsid w:val="003E5FF4"/>
    <w:rsid w:val="00443E8F"/>
    <w:rsid w:val="00491C8E"/>
    <w:rsid w:val="00500A9D"/>
    <w:rsid w:val="005617D4"/>
    <w:rsid w:val="005954AD"/>
    <w:rsid w:val="005D2AFF"/>
    <w:rsid w:val="00672D6C"/>
    <w:rsid w:val="00692093"/>
    <w:rsid w:val="0069363C"/>
    <w:rsid w:val="006B6E36"/>
    <w:rsid w:val="006C05CE"/>
    <w:rsid w:val="0071681D"/>
    <w:rsid w:val="00770D4E"/>
    <w:rsid w:val="00801AC0"/>
    <w:rsid w:val="008166D0"/>
    <w:rsid w:val="00816EF4"/>
    <w:rsid w:val="00823F13"/>
    <w:rsid w:val="008365AC"/>
    <w:rsid w:val="00845DF1"/>
    <w:rsid w:val="00875600"/>
    <w:rsid w:val="008D29AD"/>
    <w:rsid w:val="008D6783"/>
    <w:rsid w:val="00901655"/>
    <w:rsid w:val="009A4DE0"/>
    <w:rsid w:val="009F30F4"/>
    <w:rsid w:val="00A169F2"/>
    <w:rsid w:val="00AB4514"/>
    <w:rsid w:val="00AE689E"/>
    <w:rsid w:val="00B37895"/>
    <w:rsid w:val="00B75E4E"/>
    <w:rsid w:val="00B93DB3"/>
    <w:rsid w:val="00BB6026"/>
    <w:rsid w:val="00BF0A43"/>
    <w:rsid w:val="00BF6525"/>
    <w:rsid w:val="00C17DF3"/>
    <w:rsid w:val="00C201B8"/>
    <w:rsid w:val="00CD60FE"/>
    <w:rsid w:val="00D0548C"/>
    <w:rsid w:val="00D70D45"/>
    <w:rsid w:val="00DB15C2"/>
    <w:rsid w:val="00DF3428"/>
    <w:rsid w:val="00EA5DEB"/>
    <w:rsid w:val="00ED0A44"/>
    <w:rsid w:val="00F66A21"/>
    <w:rsid w:val="00FC1CA0"/>
    <w:rsid w:val="00FF14F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3C02"/>
  <w15:chartTrackingRefBased/>
  <w15:docId w15:val="{93C0246C-D5A5-4BDE-B72A-287CCA3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E0"/>
  </w:style>
  <w:style w:type="paragraph" w:styleId="Footer">
    <w:name w:val="footer"/>
    <w:basedOn w:val="Normal"/>
    <w:link w:val="FooterChar"/>
    <w:uiPriority w:val="99"/>
    <w:unhideWhenUsed/>
    <w:rsid w:val="009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E0"/>
  </w:style>
  <w:style w:type="character" w:styleId="Hyperlink">
    <w:name w:val="Hyperlink"/>
    <w:basedOn w:val="DefaultParagraphFont"/>
    <w:uiPriority w:val="99"/>
    <w:unhideWhenUsed/>
    <w:rsid w:val="00491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McDonald</cp:lastModifiedBy>
  <cp:revision>4</cp:revision>
  <cp:lastPrinted>2019-04-01T01:00:00Z</cp:lastPrinted>
  <dcterms:created xsi:type="dcterms:W3CDTF">2024-03-11T19:23:00Z</dcterms:created>
  <dcterms:modified xsi:type="dcterms:W3CDTF">2024-03-11T19:27:00Z</dcterms:modified>
</cp:coreProperties>
</file>