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FA71" w14:textId="77777777" w:rsidR="00EB0E98" w:rsidRPr="005C5F8D" w:rsidRDefault="00EB0E98" w:rsidP="00EB0E98">
      <w:pPr>
        <w:jc w:val="center"/>
        <w:rPr>
          <w:rFonts w:ascii="Times New Roman" w:eastAsia="Times New Roman" w:hAnsi="Times New Roman" w:cs="Times New Roman"/>
          <w:sz w:val="32"/>
          <w:szCs w:val="32"/>
        </w:rPr>
      </w:pPr>
      <w:r w:rsidRPr="005C5F8D">
        <w:rPr>
          <w:rFonts w:ascii="Arial" w:eastAsia="Arial" w:hAnsi="Arial" w:cs="Arial"/>
          <w:b/>
          <w:color w:val="000000"/>
          <w:sz w:val="32"/>
          <w:szCs w:val="32"/>
        </w:rPr>
        <w:t>Grade 4 - “Investing in Tomorrow”: Parent Toolkit</w:t>
      </w:r>
    </w:p>
    <w:p w14:paraId="5B5FA288" w14:textId="77777777" w:rsidR="00EB0E98" w:rsidRPr="005C5F8D" w:rsidRDefault="00EB0E98" w:rsidP="00EB0E98">
      <w:pPr>
        <w:rPr>
          <w:rFonts w:ascii="Times New Roman" w:eastAsia="Times New Roman" w:hAnsi="Times New Roman" w:cs="Times New Roman"/>
          <w:sz w:val="20"/>
          <w:szCs w:val="20"/>
        </w:rPr>
      </w:pPr>
      <w:r w:rsidRPr="005C5F8D">
        <w:rPr>
          <w:rFonts w:ascii="Arial" w:eastAsia="Arial" w:hAnsi="Arial" w:cs="Arial"/>
          <w:color w:val="000000"/>
          <w:sz w:val="20"/>
          <w:szCs w:val="20"/>
        </w:rPr>
        <w:t>Hello Parents!</w:t>
      </w:r>
    </w:p>
    <w:p w14:paraId="7EEB214E" w14:textId="77777777" w:rsidR="00EB0E98" w:rsidRPr="005C5F8D" w:rsidRDefault="00EB0E98" w:rsidP="00EB0E98">
      <w:pPr>
        <w:rPr>
          <w:rFonts w:ascii="Times New Roman" w:eastAsia="Times New Roman" w:hAnsi="Times New Roman" w:cs="Times New Roman"/>
          <w:sz w:val="20"/>
          <w:szCs w:val="20"/>
        </w:rPr>
      </w:pPr>
      <w:r w:rsidRPr="005C5F8D">
        <w:rPr>
          <w:rFonts w:ascii="Arial" w:eastAsia="Arial" w:hAnsi="Arial" w:cs="Arial"/>
          <w:color w:val="000000"/>
          <w:sz w:val="20"/>
          <w:szCs w:val="20"/>
        </w:rPr>
        <w:t>Today your child participated in a presentation from the students in ________ __________ class. The presentation was called “Investing in Tomorrow”. The focus was on Opportunity Costs, Savings and Investing. Below are the topics we covered and some links to valuable resources to continue to help your child with their goals of saving and investing.</w:t>
      </w:r>
    </w:p>
    <w:p w14:paraId="1D69AEBD" w14:textId="77777777" w:rsidR="00EB0E98" w:rsidRPr="005C5F8D" w:rsidRDefault="00EB0E98" w:rsidP="00EB0E98">
      <w:pPr>
        <w:spacing w:after="0"/>
        <w:rPr>
          <w:rFonts w:ascii="Arial" w:eastAsia="Arial" w:hAnsi="Arial" w:cs="Arial"/>
          <w:sz w:val="20"/>
          <w:szCs w:val="20"/>
        </w:rPr>
      </w:pPr>
      <w:r w:rsidRPr="005C5F8D">
        <w:rPr>
          <w:rFonts w:ascii="Arial" w:eastAsia="Arial" w:hAnsi="Arial" w:cs="Arial"/>
          <w:b/>
          <w:color w:val="000000"/>
          <w:sz w:val="20"/>
          <w:szCs w:val="20"/>
        </w:rPr>
        <w:t>The VOCABULARY for the lesson:</w:t>
      </w:r>
    </w:p>
    <w:p w14:paraId="7A6156CF" w14:textId="77777777" w:rsidR="00EB0E98" w:rsidRPr="005C5F8D" w:rsidRDefault="00EB0E98" w:rsidP="00EB0E98">
      <w:pPr>
        <w:numPr>
          <w:ilvl w:val="0"/>
          <w:numId w:val="1"/>
        </w:numPr>
        <w:spacing w:after="0" w:line="240" w:lineRule="auto"/>
        <w:rPr>
          <w:rFonts w:ascii="Arial" w:eastAsia="Arial" w:hAnsi="Arial" w:cs="Arial"/>
          <w:color w:val="000000"/>
          <w:sz w:val="20"/>
          <w:szCs w:val="20"/>
        </w:rPr>
      </w:pPr>
      <w:r w:rsidRPr="005C5F8D">
        <w:rPr>
          <w:rFonts w:ascii="Arial" w:eastAsia="Arial" w:hAnsi="Arial" w:cs="Arial"/>
          <w:b/>
          <w:color w:val="000000"/>
          <w:sz w:val="20"/>
          <w:szCs w:val="20"/>
        </w:rPr>
        <w:t>OPPORTUNITY COST</w:t>
      </w:r>
      <w:r w:rsidRPr="005C5F8D">
        <w:rPr>
          <w:rFonts w:ascii="Arial" w:eastAsia="Arial" w:hAnsi="Arial" w:cs="Arial"/>
          <w:color w:val="000000"/>
          <w:sz w:val="20"/>
          <w:szCs w:val="20"/>
        </w:rPr>
        <w:t xml:space="preserve"> - what you give up in order to have something else</w:t>
      </w:r>
    </w:p>
    <w:p w14:paraId="034C2E5A" w14:textId="77777777" w:rsidR="00EB0E98" w:rsidRPr="005C5F8D" w:rsidRDefault="00EB0E98" w:rsidP="00EB0E98">
      <w:pPr>
        <w:numPr>
          <w:ilvl w:val="0"/>
          <w:numId w:val="1"/>
        </w:numPr>
        <w:spacing w:after="0" w:line="240" w:lineRule="auto"/>
        <w:rPr>
          <w:rFonts w:ascii="Arial" w:eastAsia="Arial" w:hAnsi="Arial" w:cs="Arial"/>
          <w:color w:val="000000"/>
          <w:sz w:val="20"/>
          <w:szCs w:val="20"/>
        </w:rPr>
      </w:pPr>
      <w:r w:rsidRPr="005C5F8D">
        <w:rPr>
          <w:rFonts w:ascii="Arial" w:eastAsia="Arial" w:hAnsi="Arial" w:cs="Arial"/>
          <w:b/>
          <w:color w:val="000000"/>
          <w:sz w:val="20"/>
          <w:szCs w:val="20"/>
        </w:rPr>
        <w:t>SAVING</w:t>
      </w:r>
      <w:r w:rsidRPr="005C5F8D">
        <w:rPr>
          <w:rFonts w:ascii="Arial" w:eastAsia="Arial" w:hAnsi="Arial" w:cs="Arial"/>
          <w:color w:val="000000"/>
          <w:sz w:val="20"/>
          <w:szCs w:val="20"/>
        </w:rPr>
        <w:t xml:space="preserve"> - short term plan of putting money away, usually in the bank, for future purchases</w:t>
      </w:r>
    </w:p>
    <w:p w14:paraId="1C9ADC6F" w14:textId="77777777" w:rsidR="00EB0E98" w:rsidRPr="005C5F8D" w:rsidRDefault="00EB0E98" w:rsidP="00EB0E98">
      <w:pPr>
        <w:numPr>
          <w:ilvl w:val="0"/>
          <w:numId w:val="1"/>
        </w:numPr>
        <w:spacing w:after="0" w:line="240" w:lineRule="auto"/>
        <w:rPr>
          <w:rFonts w:ascii="Arial" w:eastAsia="Arial" w:hAnsi="Arial" w:cs="Arial"/>
          <w:color w:val="000000"/>
          <w:sz w:val="20"/>
          <w:szCs w:val="20"/>
        </w:rPr>
      </w:pPr>
      <w:r w:rsidRPr="005C5F8D">
        <w:rPr>
          <w:rFonts w:ascii="Arial" w:eastAsia="Arial" w:hAnsi="Arial" w:cs="Arial"/>
          <w:b/>
          <w:color w:val="000000"/>
          <w:sz w:val="20"/>
          <w:szCs w:val="20"/>
        </w:rPr>
        <w:t>AUTOMATED TELLER MACHINE (ATM)</w:t>
      </w:r>
      <w:r w:rsidRPr="005C5F8D">
        <w:rPr>
          <w:rFonts w:ascii="Arial" w:eastAsia="Arial" w:hAnsi="Arial" w:cs="Arial"/>
          <w:color w:val="000000"/>
          <w:sz w:val="20"/>
          <w:szCs w:val="20"/>
        </w:rPr>
        <w:t xml:space="preserve"> - computer terminal that allows you to complete bank transactions and access your cash</w:t>
      </w:r>
    </w:p>
    <w:p w14:paraId="7C074878" w14:textId="77777777" w:rsidR="00EB0E98" w:rsidRPr="005C5F8D" w:rsidRDefault="00EB0E98" w:rsidP="00EB0E98">
      <w:pPr>
        <w:numPr>
          <w:ilvl w:val="0"/>
          <w:numId w:val="1"/>
        </w:numPr>
        <w:spacing w:after="0" w:line="240" w:lineRule="auto"/>
        <w:rPr>
          <w:rFonts w:ascii="Arial" w:eastAsia="Arial" w:hAnsi="Arial" w:cs="Arial"/>
          <w:color w:val="000000"/>
          <w:sz w:val="20"/>
          <w:szCs w:val="20"/>
        </w:rPr>
      </w:pPr>
      <w:r w:rsidRPr="005C5F8D">
        <w:rPr>
          <w:rFonts w:ascii="Arial" w:eastAsia="Arial" w:hAnsi="Arial" w:cs="Arial"/>
          <w:b/>
          <w:color w:val="000000"/>
          <w:sz w:val="20"/>
          <w:szCs w:val="20"/>
        </w:rPr>
        <w:t>INVESTING</w:t>
      </w:r>
      <w:r w:rsidRPr="005C5F8D">
        <w:rPr>
          <w:rFonts w:ascii="Arial" w:eastAsia="Arial" w:hAnsi="Arial" w:cs="Arial"/>
          <w:color w:val="000000"/>
          <w:sz w:val="20"/>
          <w:szCs w:val="20"/>
        </w:rPr>
        <w:t xml:space="preserve"> - </w:t>
      </w:r>
      <w:r w:rsidRPr="005C5F8D">
        <w:rPr>
          <w:rFonts w:ascii="Arial" w:eastAsia="Arial" w:hAnsi="Arial" w:cs="Arial"/>
          <w:color w:val="040C28"/>
          <w:sz w:val="20"/>
          <w:szCs w:val="20"/>
        </w:rPr>
        <w:t>a long-term plan to make your money grow</w:t>
      </w:r>
      <w:r w:rsidRPr="005C5F8D">
        <w:rPr>
          <w:rFonts w:ascii="Arial" w:eastAsia="Arial" w:hAnsi="Arial" w:cs="Arial"/>
          <w:color w:val="202124"/>
          <w:sz w:val="20"/>
          <w:szCs w:val="20"/>
          <w:highlight w:val="white"/>
        </w:rPr>
        <w:t xml:space="preserve"> by putting it in stocks and bonds</w:t>
      </w:r>
    </w:p>
    <w:p w14:paraId="3E7412A3" w14:textId="77777777" w:rsidR="00EB0E98" w:rsidRPr="005C5F8D" w:rsidRDefault="00EB0E98" w:rsidP="00EB0E98">
      <w:pPr>
        <w:numPr>
          <w:ilvl w:val="0"/>
          <w:numId w:val="1"/>
        </w:numPr>
        <w:spacing w:after="0" w:line="240" w:lineRule="auto"/>
        <w:rPr>
          <w:rFonts w:ascii="Arial" w:eastAsia="Arial" w:hAnsi="Arial" w:cs="Arial"/>
          <w:color w:val="000000"/>
          <w:sz w:val="20"/>
          <w:szCs w:val="20"/>
        </w:rPr>
      </w:pPr>
      <w:r w:rsidRPr="005C5F8D">
        <w:rPr>
          <w:rFonts w:ascii="Arial" w:eastAsia="Arial" w:hAnsi="Arial" w:cs="Arial"/>
          <w:b/>
          <w:color w:val="000000"/>
          <w:sz w:val="20"/>
          <w:szCs w:val="20"/>
        </w:rPr>
        <w:t xml:space="preserve">COMPOUND INTEREST </w:t>
      </w:r>
      <w:r w:rsidRPr="005C5F8D">
        <w:rPr>
          <w:rFonts w:ascii="Arial" w:eastAsia="Arial" w:hAnsi="Arial" w:cs="Arial"/>
          <w:color w:val="000000"/>
          <w:sz w:val="20"/>
          <w:szCs w:val="20"/>
        </w:rPr>
        <w:t>- money you earn from a bank or company when you save or invest money with them</w:t>
      </w:r>
    </w:p>
    <w:p w14:paraId="05FBD867" w14:textId="77777777" w:rsidR="00EB0E98" w:rsidRPr="005C5F8D" w:rsidRDefault="00EB0E98" w:rsidP="00EB0E98">
      <w:pPr>
        <w:spacing w:after="0" w:line="240" w:lineRule="auto"/>
        <w:ind w:left="720"/>
        <w:rPr>
          <w:rFonts w:ascii="Arial" w:eastAsia="Arial" w:hAnsi="Arial" w:cs="Arial"/>
          <w:color w:val="000000"/>
          <w:sz w:val="20"/>
          <w:szCs w:val="20"/>
        </w:rPr>
      </w:pPr>
    </w:p>
    <w:p w14:paraId="29A98B16" w14:textId="77777777" w:rsidR="00EB0E98" w:rsidRPr="005C5F8D" w:rsidRDefault="00EB0E98" w:rsidP="00EB0E98">
      <w:pPr>
        <w:spacing w:after="0"/>
        <w:rPr>
          <w:rFonts w:ascii="Arial" w:eastAsia="Arial" w:hAnsi="Arial" w:cs="Arial"/>
          <w:sz w:val="20"/>
          <w:szCs w:val="20"/>
        </w:rPr>
      </w:pPr>
      <w:r w:rsidRPr="005C5F8D">
        <w:rPr>
          <w:rFonts w:ascii="Arial" w:eastAsia="Arial" w:hAnsi="Arial" w:cs="Arial"/>
          <w:b/>
          <w:color w:val="000000"/>
          <w:sz w:val="20"/>
          <w:szCs w:val="20"/>
        </w:rPr>
        <w:t>INVESTMENT opportunities for kids:</w:t>
      </w:r>
    </w:p>
    <w:p w14:paraId="68499026" w14:textId="77777777" w:rsidR="00EB0E98" w:rsidRPr="005C5F8D" w:rsidRDefault="00EB0E98" w:rsidP="00EB0E98">
      <w:pPr>
        <w:numPr>
          <w:ilvl w:val="0"/>
          <w:numId w:val="2"/>
        </w:numPr>
        <w:spacing w:after="0" w:line="240" w:lineRule="auto"/>
        <w:rPr>
          <w:rFonts w:ascii="Arial" w:eastAsia="Arial" w:hAnsi="Arial" w:cs="Arial"/>
          <w:color w:val="000000"/>
          <w:sz w:val="20"/>
          <w:szCs w:val="20"/>
        </w:rPr>
      </w:pPr>
      <w:r w:rsidRPr="005C5F8D">
        <w:rPr>
          <w:rFonts w:ascii="Arial" w:eastAsia="Arial" w:hAnsi="Arial" w:cs="Arial"/>
          <w:b/>
          <w:color w:val="000000"/>
          <w:sz w:val="20"/>
          <w:szCs w:val="20"/>
        </w:rPr>
        <w:t>Custodial Roth IRA</w:t>
      </w:r>
      <w:r w:rsidRPr="005C5F8D">
        <w:rPr>
          <w:rFonts w:ascii="Arial" w:eastAsia="Arial" w:hAnsi="Arial" w:cs="Arial"/>
          <w:color w:val="000000"/>
          <w:sz w:val="20"/>
          <w:szCs w:val="20"/>
        </w:rPr>
        <w:t xml:space="preserve"> - </w:t>
      </w:r>
      <w:r w:rsidRPr="005C5F8D">
        <w:rPr>
          <w:rFonts w:ascii="Arial" w:eastAsia="Arial" w:hAnsi="Arial" w:cs="Arial"/>
          <w:color w:val="040C28"/>
          <w:sz w:val="20"/>
          <w:szCs w:val="20"/>
        </w:rPr>
        <w:t xml:space="preserve">owned by a </w:t>
      </w:r>
      <w:proofErr w:type="gramStart"/>
      <w:r w:rsidRPr="005C5F8D">
        <w:rPr>
          <w:rFonts w:ascii="Arial" w:eastAsia="Arial" w:hAnsi="Arial" w:cs="Arial"/>
          <w:color w:val="040C28"/>
          <w:sz w:val="20"/>
          <w:szCs w:val="20"/>
        </w:rPr>
        <w:t>minor, but</w:t>
      </w:r>
      <w:proofErr w:type="gramEnd"/>
      <w:r w:rsidRPr="005C5F8D">
        <w:rPr>
          <w:rFonts w:ascii="Arial" w:eastAsia="Arial" w:hAnsi="Arial" w:cs="Arial"/>
          <w:color w:val="040C28"/>
          <w:sz w:val="20"/>
          <w:szCs w:val="20"/>
        </w:rPr>
        <w:t xml:space="preserve"> controlled (and funded) by an adult until the minor reaches legal adulthood</w:t>
      </w:r>
      <w:r w:rsidRPr="005C5F8D">
        <w:rPr>
          <w:rFonts w:ascii="Arial" w:eastAsia="Arial" w:hAnsi="Arial" w:cs="Arial"/>
          <w:color w:val="202124"/>
          <w:sz w:val="20"/>
          <w:szCs w:val="20"/>
          <w:highlight w:val="white"/>
        </w:rPr>
        <w:t>.</w:t>
      </w:r>
    </w:p>
    <w:p w14:paraId="692BF4BE" w14:textId="77777777" w:rsidR="00EB0E98" w:rsidRPr="005C5F8D" w:rsidRDefault="00EB0E98" w:rsidP="00EB0E98">
      <w:pPr>
        <w:numPr>
          <w:ilvl w:val="0"/>
          <w:numId w:val="2"/>
        </w:numPr>
        <w:spacing w:after="0" w:line="240" w:lineRule="auto"/>
        <w:rPr>
          <w:rFonts w:ascii="Arial" w:eastAsia="Arial" w:hAnsi="Arial" w:cs="Arial"/>
          <w:color w:val="000000"/>
          <w:sz w:val="20"/>
          <w:szCs w:val="20"/>
        </w:rPr>
      </w:pPr>
      <w:r w:rsidRPr="005C5F8D">
        <w:rPr>
          <w:rFonts w:ascii="Arial" w:eastAsia="Arial" w:hAnsi="Arial" w:cs="Arial"/>
          <w:b/>
          <w:color w:val="333333"/>
          <w:sz w:val="20"/>
          <w:szCs w:val="20"/>
          <w:highlight w:val="white"/>
        </w:rPr>
        <w:t>Uniform Gift to Minors (UGM) Act and Uniform Transfer to Minors (UTM) Act</w:t>
      </w:r>
      <w:r w:rsidRPr="005C5F8D">
        <w:rPr>
          <w:rFonts w:ascii="Arial" w:eastAsia="Arial" w:hAnsi="Arial" w:cs="Arial"/>
          <w:color w:val="333333"/>
          <w:sz w:val="20"/>
          <w:szCs w:val="20"/>
          <w:highlight w:val="white"/>
        </w:rPr>
        <w:t xml:space="preserve"> allows parents to open custodial brokerage accounts for their kids. The account will be in your name, and your child will take ownership of the account when they turn 18 or 21, depending on your state’s laws.</w:t>
      </w:r>
    </w:p>
    <w:p w14:paraId="56590F4A" w14:textId="77777777" w:rsidR="00EB0E98" w:rsidRPr="005C5F8D" w:rsidRDefault="00EB0E98" w:rsidP="00EB0E98">
      <w:pPr>
        <w:numPr>
          <w:ilvl w:val="0"/>
          <w:numId w:val="2"/>
        </w:numPr>
        <w:spacing w:after="0" w:line="240" w:lineRule="auto"/>
        <w:rPr>
          <w:rFonts w:ascii="Arial" w:eastAsia="Arial" w:hAnsi="Arial" w:cs="Arial"/>
          <w:color w:val="333333"/>
          <w:sz w:val="20"/>
          <w:szCs w:val="20"/>
        </w:rPr>
      </w:pPr>
      <w:r w:rsidRPr="005C5F8D">
        <w:rPr>
          <w:rFonts w:ascii="Arial" w:eastAsia="Arial" w:hAnsi="Arial" w:cs="Arial"/>
          <w:b/>
          <w:color w:val="333333"/>
          <w:sz w:val="20"/>
          <w:szCs w:val="20"/>
          <w:highlight w:val="white"/>
        </w:rPr>
        <w:t xml:space="preserve">529 Plan ( </w:t>
      </w:r>
      <w:proofErr w:type="spellStart"/>
      <w:r w:rsidRPr="005C5F8D">
        <w:rPr>
          <w:rFonts w:ascii="Arial" w:eastAsia="Arial" w:hAnsi="Arial" w:cs="Arial"/>
          <w:b/>
          <w:color w:val="333333"/>
          <w:sz w:val="20"/>
          <w:szCs w:val="20"/>
          <w:highlight w:val="white"/>
        </w:rPr>
        <w:t>EdVest</w:t>
      </w:r>
      <w:proofErr w:type="spellEnd"/>
      <w:r w:rsidRPr="005C5F8D">
        <w:rPr>
          <w:rFonts w:ascii="Arial" w:eastAsia="Arial" w:hAnsi="Arial" w:cs="Arial"/>
          <w:b/>
          <w:color w:val="333333"/>
          <w:sz w:val="20"/>
          <w:szCs w:val="20"/>
          <w:highlight w:val="white"/>
        </w:rPr>
        <w:t xml:space="preserve"> in Wisconsin)</w:t>
      </w:r>
      <w:r w:rsidRPr="005C5F8D">
        <w:rPr>
          <w:rFonts w:ascii="Arial" w:eastAsia="Arial" w:hAnsi="Arial" w:cs="Arial"/>
          <w:color w:val="333333"/>
          <w:sz w:val="20"/>
          <w:szCs w:val="20"/>
          <w:highlight w:val="white"/>
        </w:rPr>
        <w:t xml:space="preserve">  - a </w:t>
      </w:r>
      <w:proofErr w:type="gramStart"/>
      <w:r w:rsidRPr="005C5F8D">
        <w:rPr>
          <w:rFonts w:ascii="Arial" w:eastAsia="Arial" w:hAnsi="Arial" w:cs="Arial"/>
          <w:color w:val="333333"/>
          <w:sz w:val="20"/>
          <w:szCs w:val="20"/>
          <w:highlight w:val="white"/>
        </w:rPr>
        <w:t>tax free</w:t>
      </w:r>
      <w:proofErr w:type="gramEnd"/>
      <w:r w:rsidRPr="005C5F8D">
        <w:rPr>
          <w:rFonts w:ascii="Arial" w:eastAsia="Arial" w:hAnsi="Arial" w:cs="Arial"/>
          <w:color w:val="333333"/>
          <w:sz w:val="20"/>
          <w:szCs w:val="20"/>
          <w:highlight w:val="white"/>
        </w:rPr>
        <w:t xml:space="preserve"> savings plan to help pay for college</w:t>
      </w:r>
    </w:p>
    <w:p w14:paraId="31AC63CC" w14:textId="77777777" w:rsidR="00EB0E98" w:rsidRPr="005C5F8D" w:rsidRDefault="00EB0E98" w:rsidP="00EB0E98">
      <w:pPr>
        <w:spacing w:after="0" w:line="240" w:lineRule="auto"/>
        <w:ind w:left="720"/>
        <w:rPr>
          <w:rFonts w:ascii="Arial" w:eastAsia="Arial" w:hAnsi="Arial" w:cs="Arial"/>
          <w:color w:val="333333"/>
          <w:sz w:val="20"/>
          <w:szCs w:val="20"/>
        </w:rPr>
      </w:pPr>
    </w:p>
    <w:p w14:paraId="3D7D61C0" w14:textId="77777777" w:rsidR="00EB0E98" w:rsidRPr="005C5F8D" w:rsidRDefault="00EB0E98" w:rsidP="00EB0E98">
      <w:pPr>
        <w:rPr>
          <w:rFonts w:ascii="Arial" w:eastAsia="Arial" w:hAnsi="Arial" w:cs="Arial"/>
          <w:b/>
          <w:color w:val="000000"/>
          <w:sz w:val="20"/>
          <w:szCs w:val="20"/>
        </w:rPr>
      </w:pPr>
      <w:r w:rsidRPr="005C5F8D">
        <w:rPr>
          <w:rFonts w:ascii="Arial" w:eastAsia="Arial" w:hAnsi="Arial" w:cs="Arial"/>
          <w:b/>
          <w:color w:val="000000"/>
          <w:sz w:val="20"/>
          <w:szCs w:val="20"/>
        </w:rPr>
        <w:t>LINKS to continue the discussion at home:</w:t>
      </w:r>
    </w:p>
    <w:p w14:paraId="0E1BD806" w14:textId="77777777" w:rsidR="00EB0E98" w:rsidRPr="005C5F8D" w:rsidRDefault="00EB0E98" w:rsidP="00EB0E98">
      <w:pPr>
        <w:pStyle w:val="ListParagraph"/>
        <w:numPr>
          <w:ilvl w:val="0"/>
          <w:numId w:val="3"/>
        </w:numPr>
        <w:shd w:val="clear" w:color="auto" w:fill="FFFFFF"/>
        <w:spacing w:after="0"/>
        <w:rPr>
          <w:rFonts w:ascii="Times New Roman" w:eastAsia="Times New Roman" w:hAnsi="Times New Roman" w:cs="Times New Roman"/>
          <w:b/>
          <w:sz w:val="20"/>
          <w:szCs w:val="20"/>
        </w:rPr>
      </w:pPr>
      <w:hyperlink r:id="rId7">
        <w:r w:rsidRPr="005C5F8D">
          <w:rPr>
            <w:rFonts w:ascii="Arial" w:eastAsia="Arial" w:hAnsi="Arial" w:cs="Arial"/>
            <w:b/>
            <w:color w:val="1155CC"/>
            <w:sz w:val="20"/>
            <w:szCs w:val="20"/>
            <w:u w:val="single"/>
          </w:rPr>
          <w:t>4 Smart Ways to Teach Kids About Saving Money</w:t>
        </w:r>
      </w:hyperlink>
    </w:p>
    <w:p w14:paraId="5D3B066A" w14:textId="77777777" w:rsidR="00EB0E98" w:rsidRPr="005C5F8D" w:rsidRDefault="00EB0E98" w:rsidP="00EB0E98">
      <w:pPr>
        <w:spacing w:after="0"/>
        <w:rPr>
          <w:rFonts w:ascii="Times New Roman" w:eastAsia="Times New Roman" w:hAnsi="Times New Roman" w:cs="Times New Roman"/>
          <w:sz w:val="20"/>
          <w:szCs w:val="20"/>
        </w:rPr>
      </w:pPr>
    </w:p>
    <w:p w14:paraId="3C71FF1A" w14:textId="77777777" w:rsidR="00EB0E98" w:rsidRPr="005C5F8D" w:rsidRDefault="00EB0E98" w:rsidP="00EB0E98">
      <w:pPr>
        <w:pStyle w:val="ListParagraph"/>
        <w:numPr>
          <w:ilvl w:val="0"/>
          <w:numId w:val="3"/>
        </w:numPr>
        <w:spacing w:after="0"/>
        <w:rPr>
          <w:rFonts w:ascii="Times New Roman" w:eastAsia="Times New Roman" w:hAnsi="Times New Roman" w:cs="Times New Roman"/>
          <w:b/>
          <w:sz w:val="20"/>
          <w:szCs w:val="20"/>
        </w:rPr>
      </w:pPr>
      <w:hyperlink r:id="rId8">
        <w:r w:rsidRPr="005C5F8D">
          <w:rPr>
            <w:rFonts w:ascii="Arial" w:eastAsia="Arial" w:hAnsi="Arial" w:cs="Arial"/>
            <w:b/>
            <w:color w:val="1155CC"/>
            <w:sz w:val="20"/>
            <w:szCs w:val="20"/>
            <w:u w:val="single"/>
          </w:rPr>
          <w:t>15 Ways to Teach Kids About Money</w:t>
        </w:r>
      </w:hyperlink>
    </w:p>
    <w:p w14:paraId="7C54662D" w14:textId="77777777" w:rsidR="00EB0E98" w:rsidRPr="005C5F8D" w:rsidRDefault="00EB0E98" w:rsidP="00EB0E98">
      <w:pPr>
        <w:spacing w:after="0"/>
        <w:rPr>
          <w:rFonts w:ascii="Times New Roman" w:eastAsia="Times New Roman" w:hAnsi="Times New Roman" w:cs="Times New Roman"/>
          <w:sz w:val="20"/>
          <w:szCs w:val="20"/>
        </w:rPr>
      </w:pPr>
    </w:p>
    <w:p w14:paraId="4CE0D577" w14:textId="77777777" w:rsidR="00EB0E98" w:rsidRPr="005C5F8D" w:rsidRDefault="00EB0E98" w:rsidP="00EB0E98">
      <w:pPr>
        <w:pStyle w:val="ListParagraph"/>
        <w:numPr>
          <w:ilvl w:val="0"/>
          <w:numId w:val="3"/>
        </w:numPr>
        <w:shd w:val="clear" w:color="auto" w:fill="FFFFFF"/>
        <w:spacing w:after="0"/>
        <w:rPr>
          <w:rFonts w:ascii="Times New Roman" w:eastAsia="Times New Roman" w:hAnsi="Times New Roman" w:cs="Times New Roman"/>
          <w:b/>
          <w:sz w:val="20"/>
          <w:szCs w:val="20"/>
        </w:rPr>
      </w:pPr>
      <w:hyperlink r:id="rId9">
        <w:r w:rsidRPr="005C5F8D">
          <w:rPr>
            <w:rFonts w:ascii="Arial" w:eastAsia="Arial" w:hAnsi="Arial" w:cs="Arial"/>
            <w:b/>
            <w:color w:val="1155CC"/>
            <w:sz w:val="20"/>
            <w:szCs w:val="20"/>
            <w:u w:val="single"/>
          </w:rPr>
          <w:t>Here are a financial advisor’s 4 most important money tips for parents with young kids</w:t>
        </w:r>
      </w:hyperlink>
    </w:p>
    <w:p w14:paraId="686A1F81" w14:textId="77777777" w:rsidR="00EB0E98" w:rsidRPr="005C5F8D" w:rsidRDefault="00EB0E98" w:rsidP="00EB0E98">
      <w:pPr>
        <w:spacing w:after="0"/>
        <w:rPr>
          <w:rFonts w:ascii="Times New Roman" w:eastAsia="Times New Roman" w:hAnsi="Times New Roman" w:cs="Times New Roman"/>
          <w:sz w:val="20"/>
          <w:szCs w:val="20"/>
        </w:rPr>
      </w:pPr>
    </w:p>
    <w:p w14:paraId="4A477992" w14:textId="77777777" w:rsidR="00EB0E98" w:rsidRPr="005C5F8D" w:rsidRDefault="00EB0E98" w:rsidP="00EB0E98">
      <w:pPr>
        <w:pStyle w:val="ListParagraph"/>
        <w:numPr>
          <w:ilvl w:val="0"/>
          <w:numId w:val="3"/>
        </w:numPr>
        <w:shd w:val="clear" w:color="auto" w:fill="FFFFFF"/>
        <w:spacing w:after="0"/>
        <w:rPr>
          <w:rFonts w:ascii="Times New Roman" w:eastAsia="Times New Roman" w:hAnsi="Times New Roman" w:cs="Times New Roman"/>
          <w:b/>
          <w:sz w:val="20"/>
          <w:szCs w:val="20"/>
        </w:rPr>
      </w:pPr>
      <w:hyperlink r:id="rId10">
        <w:r w:rsidRPr="005C5F8D">
          <w:rPr>
            <w:rFonts w:ascii="Arial" w:eastAsia="Arial" w:hAnsi="Arial" w:cs="Arial"/>
            <w:b/>
            <w:color w:val="1155CC"/>
            <w:sz w:val="20"/>
            <w:szCs w:val="20"/>
            <w:u w:val="single"/>
          </w:rPr>
          <w:t>How to Teach Your Child About Investing</w:t>
        </w:r>
      </w:hyperlink>
    </w:p>
    <w:p w14:paraId="330FAA7C" w14:textId="77777777" w:rsidR="00EB0E98" w:rsidRPr="005C5F8D" w:rsidRDefault="00EB0E98" w:rsidP="00EB0E98">
      <w:pPr>
        <w:shd w:val="clear" w:color="auto" w:fill="FFFFFF"/>
        <w:spacing w:after="0"/>
        <w:rPr>
          <w:rFonts w:ascii="Times New Roman" w:eastAsia="Times New Roman" w:hAnsi="Times New Roman" w:cs="Times New Roman"/>
          <w:b/>
          <w:sz w:val="20"/>
          <w:szCs w:val="20"/>
        </w:rPr>
      </w:pPr>
    </w:p>
    <w:p w14:paraId="7B0C25B8" w14:textId="77777777" w:rsidR="00EB0E98" w:rsidRPr="005C5F8D" w:rsidRDefault="00EB0E98" w:rsidP="00EB0E98">
      <w:pPr>
        <w:pStyle w:val="ListParagraph"/>
        <w:numPr>
          <w:ilvl w:val="0"/>
          <w:numId w:val="3"/>
        </w:numPr>
        <w:shd w:val="clear" w:color="auto" w:fill="FFFFFF"/>
        <w:spacing w:after="0"/>
        <w:rPr>
          <w:rFonts w:ascii="Times New Roman" w:eastAsia="Times New Roman" w:hAnsi="Times New Roman" w:cs="Times New Roman"/>
          <w:b/>
          <w:sz w:val="20"/>
          <w:szCs w:val="20"/>
        </w:rPr>
      </w:pPr>
      <w:hyperlink r:id="rId11">
        <w:r w:rsidRPr="005C5F8D">
          <w:rPr>
            <w:rFonts w:ascii="Arial" w:eastAsia="Arial" w:hAnsi="Arial" w:cs="Arial"/>
            <w:b/>
            <w:color w:val="1155CC"/>
            <w:sz w:val="20"/>
            <w:szCs w:val="20"/>
            <w:u w:val="single"/>
          </w:rPr>
          <w:t>Best Investment Accounts For Kids</w:t>
        </w:r>
      </w:hyperlink>
    </w:p>
    <w:p w14:paraId="1C0FF969" w14:textId="77777777" w:rsidR="00EB0E98" w:rsidRPr="005C5F8D" w:rsidRDefault="00EB0E98" w:rsidP="00EB0E98">
      <w:pPr>
        <w:spacing w:after="0"/>
        <w:rPr>
          <w:rFonts w:ascii="Times New Roman" w:eastAsia="Times New Roman" w:hAnsi="Times New Roman" w:cs="Times New Roman"/>
          <w:sz w:val="20"/>
          <w:szCs w:val="20"/>
        </w:rPr>
      </w:pPr>
    </w:p>
    <w:p w14:paraId="2BDFE479" w14:textId="77777777" w:rsidR="00EB0E98" w:rsidRPr="005C5F8D" w:rsidRDefault="00EB0E98" w:rsidP="00EB0E98">
      <w:pPr>
        <w:pStyle w:val="ListParagraph"/>
        <w:numPr>
          <w:ilvl w:val="0"/>
          <w:numId w:val="3"/>
        </w:numPr>
        <w:spacing w:after="0"/>
        <w:rPr>
          <w:rFonts w:ascii="Times New Roman" w:eastAsia="Times New Roman" w:hAnsi="Times New Roman" w:cs="Times New Roman"/>
          <w:sz w:val="20"/>
          <w:szCs w:val="20"/>
        </w:rPr>
      </w:pPr>
      <w:hyperlink r:id="rId12">
        <w:r w:rsidRPr="005C5F8D">
          <w:rPr>
            <w:rFonts w:ascii="Arial" w:eastAsia="Arial" w:hAnsi="Arial" w:cs="Arial"/>
            <w:b/>
            <w:color w:val="1155CC"/>
            <w:sz w:val="20"/>
            <w:szCs w:val="20"/>
            <w:u w:val="single"/>
          </w:rPr>
          <w:t>3 Ways Parents Can Invest for Their Kids</w:t>
        </w:r>
      </w:hyperlink>
    </w:p>
    <w:p w14:paraId="6B24F954" w14:textId="4F913F9B" w:rsidR="00432738" w:rsidRPr="00EB0E98" w:rsidRDefault="00EB0E98" w:rsidP="00EB0E98">
      <w:pPr>
        <w:spacing w:before="240" w:after="240"/>
        <w:rPr>
          <w:iCs/>
          <w:sz w:val="20"/>
          <w:szCs w:val="20"/>
        </w:rPr>
      </w:pPr>
      <w:r w:rsidRPr="005C5F8D">
        <w:rPr>
          <w:rFonts w:ascii="Arial" w:eastAsia="Arial" w:hAnsi="Arial" w:cs="Arial"/>
          <w:iCs/>
          <w:sz w:val="20"/>
          <w:szCs w:val="20"/>
        </w:rPr>
        <w:t xml:space="preserve">Teaching children effective financial education in the classroom is one of the best ways to prepare them for their future financial responsibilities while “leveling the playing field” for children who do not learn about personal finance at home. Please reach out to your school to make sure your child is getting the financial empowerment they need! Visit </w:t>
      </w:r>
      <w:hyperlink r:id="rId13">
        <w:r w:rsidRPr="005C5F8D">
          <w:rPr>
            <w:rFonts w:ascii="Arial" w:eastAsia="Arial" w:hAnsi="Arial" w:cs="Arial"/>
            <w:iCs/>
            <w:color w:val="1155CC"/>
            <w:sz w:val="20"/>
            <w:szCs w:val="20"/>
            <w:u w:val="single"/>
          </w:rPr>
          <w:t>CheckYourSchool.org</w:t>
        </w:r>
      </w:hyperlink>
      <w:r w:rsidRPr="005C5F8D">
        <w:rPr>
          <w:rFonts w:ascii="Arial" w:eastAsia="Arial" w:hAnsi="Arial" w:cs="Arial"/>
          <w:iCs/>
          <w:sz w:val="20"/>
          <w:szCs w:val="20"/>
        </w:rPr>
        <w:t xml:space="preserve"> to learn more.</w:t>
      </w:r>
    </w:p>
    <w:sectPr w:rsidR="00432738" w:rsidRPr="00EB0E98" w:rsidSect="00432738">
      <w:headerReference w:type="default" r:id="rId14"/>
      <w:footerReference w:type="even" r:id="rId15"/>
      <w:footerReference w:type="default" r:id="rId16"/>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9283" w14:textId="77777777" w:rsidR="000345FD" w:rsidRDefault="000345FD" w:rsidP="009970ED">
      <w:r>
        <w:separator/>
      </w:r>
    </w:p>
  </w:endnote>
  <w:endnote w:type="continuationSeparator" w:id="0">
    <w:p w14:paraId="22E531D5" w14:textId="77777777" w:rsidR="000345FD" w:rsidRDefault="000345FD"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0643E18F"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30D4AE"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E3AC"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55EEA30A">
          <wp:simplePos x="0" y="0"/>
          <wp:positionH relativeFrom="column">
            <wp:posOffset>-962878</wp:posOffset>
          </wp:positionH>
          <wp:positionV relativeFrom="paragraph">
            <wp:posOffset>261197</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10FD0173" w14:textId="77777777" w:rsidR="00FD47F3" w:rsidRDefault="00FD47F3" w:rsidP="009970ED">
    <w:pPr>
      <w:pStyle w:val="Footer"/>
      <w:jc w:val="center"/>
    </w:pPr>
  </w:p>
  <w:p w14:paraId="552D4297" w14:textId="77777777" w:rsidR="009970ED" w:rsidRDefault="009970ED" w:rsidP="009970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A1D9" w14:textId="77777777" w:rsidR="000345FD" w:rsidRDefault="000345FD" w:rsidP="009970ED">
      <w:r>
        <w:separator/>
      </w:r>
    </w:p>
  </w:footnote>
  <w:footnote w:type="continuationSeparator" w:id="0">
    <w:p w14:paraId="3FB5495B" w14:textId="77777777" w:rsidR="000345FD" w:rsidRDefault="000345FD"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3ECA"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357"/>
    <w:multiLevelType w:val="multilevel"/>
    <w:tmpl w:val="6B1A3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62009C5"/>
    <w:multiLevelType w:val="hybridMultilevel"/>
    <w:tmpl w:val="B76E7D92"/>
    <w:lvl w:ilvl="0" w:tplc="0EF064FC">
      <w:start w:val="3"/>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4764F"/>
    <w:multiLevelType w:val="multilevel"/>
    <w:tmpl w:val="222436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97683249">
    <w:abstractNumId w:val="0"/>
  </w:num>
  <w:num w:numId="2" w16cid:durableId="1804695757">
    <w:abstractNumId w:val="2"/>
  </w:num>
  <w:num w:numId="3" w16cid:durableId="195120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98"/>
    <w:rsid w:val="000345FD"/>
    <w:rsid w:val="001C09BC"/>
    <w:rsid w:val="002C4EE0"/>
    <w:rsid w:val="002E391C"/>
    <w:rsid w:val="002F22F4"/>
    <w:rsid w:val="00372BB8"/>
    <w:rsid w:val="0038134D"/>
    <w:rsid w:val="00432738"/>
    <w:rsid w:val="00490E23"/>
    <w:rsid w:val="00593ABA"/>
    <w:rsid w:val="005D01D2"/>
    <w:rsid w:val="00671676"/>
    <w:rsid w:val="00713943"/>
    <w:rsid w:val="007C0CEC"/>
    <w:rsid w:val="009970ED"/>
    <w:rsid w:val="00A334C0"/>
    <w:rsid w:val="00BB6F41"/>
    <w:rsid w:val="00C6716C"/>
    <w:rsid w:val="00D43335"/>
    <w:rsid w:val="00DB1B69"/>
    <w:rsid w:val="00E67D99"/>
    <w:rsid w:val="00EB0E98"/>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5E6A"/>
  <w15:chartTrackingRefBased/>
  <w15:docId w15:val="{1761D2B1-63E0-4E43-8920-A71F0E5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98"/>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p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p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 w:type="paragraph" w:styleId="ListParagraph">
    <w:name w:val="List Paragraph"/>
    <w:basedOn w:val="Normal"/>
    <w:uiPriority w:val="34"/>
    <w:qFormat/>
    <w:rsid w:val="00EB0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seysolutions.com/relationships/how-to-teach-kids-about-money" TargetMode="External"/><Relationship Id="rId13" Type="http://schemas.openxmlformats.org/officeDocument/2006/relationships/hyperlink" Target="https://checkyourschool.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rdwallet.com/article/banking/4-smart-ways-to-teach-kids-about-saving-money" TargetMode="External"/><Relationship Id="rId12" Type="http://schemas.openxmlformats.org/officeDocument/2006/relationships/hyperlink" Target="https://smartasset.com/investing/how-parents-can-invest-for-their-k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bes.com/advisor/investing/best-investment-accounts-for-ki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vestopedia.com/articles/pf/07/childinvestor.asp" TargetMode="External"/><Relationship Id="rId4" Type="http://schemas.openxmlformats.org/officeDocument/2006/relationships/webSettings" Target="webSettings.xml"/><Relationship Id="rId9" Type="http://schemas.openxmlformats.org/officeDocument/2006/relationships/hyperlink" Target="https://www.cnbc.com/2023/03/24/an-advisors-4-most-important-money-tips-for-parents-with-young-kids.htm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2</TotalTime>
  <Pages>1</Pages>
  <Words>479</Words>
  <Characters>2305</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1</cp:revision>
  <dcterms:created xsi:type="dcterms:W3CDTF">2026-01-28T18:56:00Z</dcterms:created>
  <dcterms:modified xsi:type="dcterms:W3CDTF">2026-01-28T18:58:00Z</dcterms:modified>
</cp:coreProperties>
</file>